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A77F" w14:textId="317259F6" w:rsidR="00332530" w:rsidRPr="00F80C0F" w:rsidRDefault="00332530" w:rsidP="003325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York University Position Description</w:t>
      </w:r>
    </w:p>
    <w:p w14:paraId="17AD9944" w14:textId="77777777" w:rsidR="00332530" w:rsidRPr="00F80C0F" w:rsidRDefault="00332530" w:rsidP="0033253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YUSA 2</w:t>
      </w:r>
    </w:p>
    <w:p w14:paraId="79DD8F48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b/>
          <w:i/>
          <w:color w:val="231F20"/>
          <w:sz w:val="21"/>
          <w:szCs w:val="21"/>
        </w:rPr>
      </w:pPr>
    </w:p>
    <w:p w14:paraId="43CEA53B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Position Title:</w:t>
      </w:r>
      <w:r w:rsidRPr="00F80C0F">
        <w:rPr>
          <w:rFonts w:ascii="Arial" w:hAnsi="Arial" w:cs="Arial"/>
          <w:color w:val="231F20"/>
          <w:sz w:val="21"/>
          <w:szCs w:val="21"/>
        </w:rPr>
        <w:t xml:space="preserve"> Centre Coordinator, Muscle Health Research Centre</w:t>
      </w:r>
    </w:p>
    <w:p w14:paraId="69A5ADCF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1409D530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Department:</w:t>
      </w:r>
      <w:r w:rsidRPr="00F80C0F">
        <w:rPr>
          <w:rFonts w:ascii="Arial" w:hAnsi="Arial" w:cs="Arial"/>
          <w:color w:val="231F20"/>
          <w:sz w:val="21"/>
          <w:szCs w:val="21"/>
        </w:rPr>
        <w:t xml:space="preserve"> Faculty of Health</w:t>
      </w:r>
    </w:p>
    <w:p w14:paraId="584456FF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50CA5631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Physical Location:</w:t>
      </w:r>
      <w:r w:rsidRPr="00F80C0F">
        <w:rPr>
          <w:rFonts w:ascii="Arial" w:hAnsi="Arial" w:cs="Arial"/>
          <w:color w:val="231F20"/>
          <w:sz w:val="21"/>
          <w:szCs w:val="21"/>
        </w:rPr>
        <w:t xml:space="preserve"> Farquharson Building</w:t>
      </w:r>
    </w:p>
    <w:p w14:paraId="7D5982AB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6DF6D766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Term of Employment</w:t>
      </w:r>
      <w:r w:rsidRPr="00F80C0F">
        <w:rPr>
          <w:rFonts w:ascii="Arial" w:hAnsi="Arial" w:cs="Arial"/>
          <w:color w:val="231F20"/>
          <w:sz w:val="21"/>
          <w:szCs w:val="21"/>
        </w:rPr>
        <w:t>: September 1, 2017 – August 31, 2018</w:t>
      </w:r>
    </w:p>
    <w:p w14:paraId="31B258DE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22081D62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Hours of Work:</w:t>
      </w:r>
      <w:r w:rsidRPr="00F80C0F">
        <w:rPr>
          <w:rFonts w:ascii="Arial" w:hAnsi="Arial" w:cs="Arial"/>
          <w:color w:val="231F20"/>
          <w:sz w:val="21"/>
          <w:szCs w:val="21"/>
        </w:rPr>
        <w:t xml:space="preserve"> 24 </w:t>
      </w:r>
      <w:proofErr w:type="spellStart"/>
      <w:r w:rsidRPr="00F80C0F">
        <w:rPr>
          <w:rFonts w:ascii="Arial" w:hAnsi="Arial" w:cs="Arial"/>
          <w:color w:val="231F20"/>
          <w:sz w:val="21"/>
          <w:szCs w:val="21"/>
        </w:rPr>
        <w:t>hrs</w:t>
      </w:r>
      <w:proofErr w:type="spellEnd"/>
      <w:r w:rsidRPr="00F80C0F">
        <w:rPr>
          <w:rFonts w:ascii="Arial" w:hAnsi="Arial" w:cs="Arial"/>
          <w:color w:val="231F20"/>
          <w:sz w:val="21"/>
          <w:szCs w:val="21"/>
        </w:rPr>
        <w:t>/week, as scheduled by the Centre Director</w:t>
      </w:r>
    </w:p>
    <w:p w14:paraId="2C5BFF2F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60598BF5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Reports to Manager:</w:t>
      </w:r>
      <w:r w:rsidRPr="00F80C0F">
        <w:rPr>
          <w:rFonts w:ascii="Arial" w:hAnsi="Arial" w:cs="Arial"/>
          <w:color w:val="231F20"/>
          <w:sz w:val="21"/>
          <w:szCs w:val="21"/>
        </w:rPr>
        <w:t xml:space="preserve"> Director, Strategic Research &amp; Partnerships</w:t>
      </w:r>
    </w:p>
    <w:p w14:paraId="665B26B2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51E85BB2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b/>
          <w:i/>
          <w:color w:val="231F20"/>
          <w:sz w:val="21"/>
          <w:szCs w:val="21"/>
        </w:rPr>
        <w:t>Employment Category:</w:t>
      </w:r>
      <w:r w:rsidRPr="00F80C0F">
        <w:rPr>
          <w:rFonts w:ascii="Arial" w:hAnsi="Arial" w:cs="Arial"/>
          <w:color w:val="231F20"/>
          <w:sz w:val="21"/>
          <w:szCs w:val="21"/>
        </w:rPr>
        <w:t xml:space="preserve"> Part Time - up to 24 hours per week</w:t>
      </w:r>
    </w:p>
    <w:p w14:paraId="5A129E1E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1748D8AA" w14:textId="77777777" w:rsidR="00332530" w:rsidRPr="00F80C0F" w:rsidRDefault="00332530" w:rsidP="00332530">
      <w:pPr>
        <w:spacing w:line="280" w:lineRule="exact"/>
        <w:rPr>
          <w:rFonts w:ascii="Arial" w:hAnsi="Arial" w:cs="Arial"/>
          <w:sz w:val="21"/>
          <w:szCs w:val="21"/>
        </w:rPr>
      </w:pPr>
    </w:p>
    <w:p w14:paraId="60ACBD95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1"/>
          <w:szCs w:val="21"/>
        </w:rPr>
      </w:pPr>
      <w:r w:rsidRPr="00F80C0F">
        <w:rPr>
          <w:rFonts w:ascii="Arial" w:hAnsi="Arial" w:cs="Arial"/>
          <w:b/>
          <w:bCs/>
          <w:color w:val="231F20"/>
          <w:sz w:val="21"/>
          <w:szCs w:val="21"/>
        </w:rPr>
        <w:t>Job Purpose:</w:t>
      </w:r>
    </w:p>
    <w:p w14:paraId="5DF1F670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Reporting to the Director, Strategic Research &amp; Partnerships, but under the direction of the Centre Director, this position is responsible for overall administration and coordination of the day-to-day operational activities of the York University Muscle Health Research Centre and for supporting the Centre Director and the Centre’s research and community outreach activities.</w:t>
      </w:r>
    </w:p>
    <w:p w14:paraId="26880373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1"/>
          <w:szCs w:val="21"/>
        </w:rPr>
      </w:pPr>
    </w:p>
    <w:p w14:paraId="4AF927AC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1"/>
          <w:szCs w:val="21"/>
        </w:rPr>
      </w:pPr>
      <w:r w:rsidRPr="00F80C0F">
        <w:rPr>
          <w:rFonts w:ascii="Arial" w:hAnsi="Arial" w:cs="Arial"/>
          <w:b/>
          <w:bCs/>
          <w:color w:val="231F20"/>
          <w:sz w:val="21"/>
          <w:szCs w:val="21"/>
        </w:rPr>
        <w:t>Major Areas of Responsibility:</w:t>
      </w:r>
    </w:p>
    <w:p w14:paraId="1B23EE26" w14:textId="77777777" w:rsidR="00332530" w:rsidRPr="00F80C0F" w:rsidRDefault="00332530" w:rsidP="00332530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1. Administrative/Secretarial Support - 55%</w:t>
      </w:r>
    </w:p>
    <w:p w14:paraId="4C73DD4E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 xml:space="preserve">Answers a variety of internal/external enquiries by telephone, email and in-person from students, faculty, general public, other agencies and institutions concerning the Research Centre and provides accurate factual information concerning various aspects of the Centre; refers to others and redirects as required. </w:t>
      </w:r>
    </w:p>
    <w:p w14:paraId="13FDC757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Books appointments for the Director and other members of the Centre.</w:t>
      </w:r>
    </w:p>
    <w:p w14:paraId="09D50B75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Word processes and edits a variety of material from rough draft including correspondence, reports, annual reports, research grants, contract applications; prepares PowerPoint presentations.</w:t>
      </w:r>
    </w:p>
    <w:p w14:paraId="4D25397B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Organizes and coordinates conferences, symposia, workshops, colloquia, lectures, and other Centre events including producing and distributing publicity, attendee lists, booking travel and accommodation, catering, room bookings, audio-visual, and other related arrangements.</w:t>
      </w:r>
    </w:p>
    <w:p w14:paraId="281B0372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Arranges Committee meetings: books rooms, coordinates dates and times, prepares and sends out agenda and supporting documents. Informs Committee members of the time and place of meeting; arranges for the agenda to be sent in advance to each Committee member; attends meetings, takes minutes, transcribes and distributes as required.</w:t>
      </w:r>
    </w:p>
    <w:p w14:paraId="2F5FE523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Responsible for general information flow, announcements, correspondence; maintains mailing lists, databases; updates to the website; and distributes mail.</w:t>
      </w:r>
    </w:p>
    <w:p w14:paraId="0CE63673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Organizes and maintains a file system, including confidential records of the Centre, and advises on all administrative processes within the Centre.</w:t>
      </w:r>
    </w:p>
    <w:p w14:paraId="76C39F3C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Coordinates the production, editing and distribution of the Centre’s print publications, such as newsletters, flyers, posters, event materials.</w:t>
      </w:r>
    </w:p>
    <w:p w14:paraId="49C0A93F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Assists with preparation of Annual Reports and Charter applications (e.g. gathering information from members, documenting scholarly activities of the Centre for the previous year).</w:t>
      </w:r>
    </w:p>
    <w:p w14:paraId="7F29B7AA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Administers student scholarships (e.g. compiling applications, sending out notices, setting up payments).</w:t>
      </w:r>
    </w:p>
    <w:p w14:paraId="7E77F688" w14:textId="77777777" w:rsidR="00332530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 xml:space="preserve">Assists faculty members with administrative aspects of grant applications, including data entry on online application forms, formatting and entry of electronic CVs, collating, formatting and uploading </w:t>
      </w:r>
      <w:r w:rsidRPr="00F80C0F">
        <w:rPr>
          <w:rFonts w:ascii="Arial" w:hAnsi="Arial" w:cs="Arial"/>
          <w:color w:val="231F20"/>
          <w:sz w:val="21"/>
          <w:szCs w:val="21"/>
        </w:rPr>
        <w:lastRenderedPageBreak/>
        <w:t>information and documents from co-applicants, and securing necessary signatures. Ensures deadlines are met and follows university processes for approval and submission of applications.</w:t>
      </w:r>
    </w:p>
    <w:p w14:paraId="332EEC4C" w14:textId="77777777" w:rsidR="00257AC6" w:rsidRPr="00F80C0F" w:rsidRDefault="00332530" w:rsidP="0033253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Updates information on the Centre’s websites as required and as approved by the Director. Maintains social media accounts (e.g. Facebook, Twitter) for the Centre.</w:t>
      </w:r>
    </w:p>
    <w:p w14:paraId="187AFACE" w14:textId="77777777" w:rsidR="00257AC6" w:rsidRPr="00F80C0F" w:rsidRDefault="00332530" w:rsidP="00257AC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Upon the Director’s approval, purchases all miscellaneous office and laboratory supplies, ensures the adequacy of such supplies and</w:t>
      </w:r>
      <w:r w:rsidR="00257AC6" w:rsidRPr="00F80C0F">
        <w:rPr>
          <w:rFonts w:ascii="Arial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hAnsi="Arial" w:cs="Arial"/>
          <w:color w:val="231F20"/>
          <w:sz w:val="21"/>
          <w:szCs w:val="21"/>
        </w:rPr>
        <w:t>arranges for the maintenance of office and laboratory equipment.</w:t>
      </w:r>
    </w:p>
    <w:p w14:paraId="470A5A2C" w14:textId="40F48116" w:rsidR="00332530" w:rsidRPr="00F80C0F" w:rsidRDefault="00332530" w:rsidP="00257AC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80C0F">
        <w:rPr>
          <w:rFonts w:ascii="Arial" w:hAnsi="Arial" w:cs="Arial"/>
          <w:color w:val="231F20"/>
          <w:sz w:val="21"/>
          <w:szCs w:val="21"/>
        </w:rPr>
        <w:t>Books travel and accommodation for the MHRC Director and Centre visitors or speakers as required.</w:t>
      </w:r>
    </w:p>
    <w:p w14:paraId="7F08F112" w14:textId="77777777" w:rsidR="00257AC6" w:rsidRPr="00F80C0F" w:rsidRDefault="00257AC6" w:rsidP="00257AC6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14:paraId="29550AF6" w14:textId="77777777" w:rsidR="00257AC6" w:rsidRPr="00F80C0F" w:rsidRDefault="00257AC6" w:rsidP="00257AC6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>2. Budget and Grant Administration - 40%</w:t>
      </w:r>
    </w:p>
    <w:p w14:paraId="063E7F30" w14:textId="77777777" w:rsidR="00257AC6" w:rsidRPr="00F80C0F" w:rsidRDefault="00257AC6" w:rsidP="00257AC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>Administers and monitors the operating budgets and select research grants and/or contracts awarded to the Centre to ensure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accuracy of transactions processed. Maintains back up documentation for all transactions and reconciles against </w:t>
      </w:r>
      <w:proofErr w:type="spell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eReports</w:t>
      </w:r>
      <w:proofErr w:type="spellEnd"/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. </w:t>
      </w:r>
      <w:proofErr w:type="gram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Prepares,</w:t>
      </w:r>
      <w:proofErr w:type="gramEnd"/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reviews and reconciles monthly, quarterly and annual financial reports; follows up and resolves any discrepancies. Brings unresolved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issues to the attention of the Centre Director or Principal Investigator.</w:t>
      </w:r>
    </w:p>
    <w:p w14:paraId="70B171CB" w14:textId="77777777" w:rsidR="00257AC6" w:rsidRPr="00F80C0F" w:rsidRDefault="00257AC6" w:rsidP="00257AC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Monitors budget expenditures on project and Centre cost </w:t>
      </w:r>
      <w:proofErr w:type="spell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centres</w:t>
      </w:r>
      <w:proofErr w:type="spellEnd"/>
      <w:r w:rsidRPr="00F80C0F">
        <w:rPr>
          <w:rFonts w:ascii="Arial" w:eastAsiaTheme="minorHAnsi" w:hAnsi="Arial" w:cs="Arial"/>
          <w:color w:val="231F20"/>
          <w:sz w:val="21"/>
          <w:szCs w:val="21"/>
        </w:rPr>
        <w:t>; tracks current balances, commitments and status of the grants.</w:t>
      </w:r>
    </w:p>
    <w:p w14:paraId="43933262" w14:textId="77777777" w:rsidR="00257AC6" w:rsidRPr="00F80C0F" w:rsidRDefault="00257AC6" w:rsidP="00257AC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Prepares all finance forms, including journal transfers, claims for reimbursement, </w:t>
      </w:r>
      <w:proofErr w:type="gram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accountable</w:t>
      </w:r>
      <w:proofErr w:type="gramEnd"/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advances, purchase orders and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requisitions. Prepares payroll forms including employee transaction forms and timesheets, and provides appropriate contract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templates to faculty. Seeks appropriate approvals as required.</w:t>
      </w:r>
    </w:p>
    <w:p w14:paraId="10F4C2CB" w14:textId="77777777" w:rsidR="00257AC6" w:rsidRPr="00F80C0F" w:rsidRDefault="00257AC6" w:rsidP="00257AC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>Liaises as necessary with Finance, Research Accounting and the Office of Research Services at York, and with external funding/accounting departments regarding interpretation of guidelines/restrictions, and resolving discrepancies.</w:t>
      </w:r>
    </w:p>
    <w:p w14:paraId="0B99F9FF" w14:textId="77777777" w:rsidR="00257AC6" w:rsidRPr="00F80C0F" w:rsidRDefault="00257AC6" w:rsidP="00257AC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>With the Centre Director, prepares budget submissions in accordance with specific York guidelines.</w:t>
      </w:r>
    </w:p>
    <w:p w14:paraId="151535B4" w14:textId="40C9B852" w:rsidR="00257AC6" w:rsidRPr="00F80C0F" w:rsidRDefault="00257AC6" w:rsidP="00257AC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>Assists faculty members with budgeting for research grants, in accordance with York policies and external funding agency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guidelines.</w:t>
      </w:r>
    </w:p>
    <w:p w14:paraId="320D316B" w14:textId="10C452F4" w:rsidR="009E233D" w:rsidRPr="00F80C0F" w:rsidRDefault="009E233D" w:rsidP="00332530">
      <w:pPr>
        <w:rPr>
          <w:rFonts w:ascii="Arial" w:hAnsi="Arial" w:cs="Arial"/>
          <w:sz w:val="21"/>
          <w:szCs w:val="21"/>
        </w:rPr>
      </w:pPr>
    </w:p>
    <w:p w14:paraId="6BB6469A" w14:textId="2DAC17AD" w:rsidR="00257AC6" w:rsidRPr="00F80C0F" w:rsidRDefault="00257AC6" w:rsidP="00332530">
      <w:pPr>
        <w:rPr>
          <w:rFonts w:ascii="Arial" w:eastAsiaTheme="minorHAnsi" w:hAnsi="Arial" w:cs="Arial"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color w:val="231F20"/>
          <w:sz w:val="21"/>
          <w:szCs w:val="21"/>
        </w:rPr>
        <w:t>3. Perform other related duties as required - 5%</w:t>
      </w:r>
    </w:p>
    <w:p w14:paraId="3E151CAB" w14:textId="77777777" w:rsidR="00257AC6" w:rsidRPr="00F80C0F" w:rsidRDefault="00257AC6" w:rsidP="00332530">
      <w:pPr>
        <w:rPr>
          <w:rFonts w:ascii="Arial" w:eastAsiaTheme="minorHAnsi" w:hAnsi="Arial" w:cs="Arial"/>
          <w:color w:val="231F20"/>
          <w:sz w:val="21"/>
          <w:szCs w:val="21"/>
        </w:rPr>
      </w:pPr>
    </w:p>
    <w:p w14:paraId="4AF99746" w14:textId="35FF6674" w:rsidR="00257AC6" w:rsidRPr="00F80C0F" w:rsidRDefault="00257AC6" w:rsidP="00332530">
      <w:pPr>
        <w:rPr>
          <w:rFonts w:ascii="Arial" w:eastAsiaTheme="minorHAnsi" w:hAnsi="Arial" w:cs="Arial"/>
          <w:color w:val="231F20"/>
          <w:sz w:val="21"/>
          <w:szCs w:val="21"/>
        </w:rPr>
      </w:pPr>
      <w:proofErr w:type="gram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Responsibility for others?</w:t>
      </w:r>
      <w:proofErr w:type="gramEnd"/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No</w:t>
      </w:r>
    </w:p>
    <w:p w14:paraId="642D3963" w14:textId="77777777" w:rsidR="00257AC6" w:rsidRPr="00F80C0F" w:rsidRDefault="00257AC6" w:rsidP="00332530">
      <w:pPr>
        <w:rPr>
          <w:rFonts w:ascii="Arial" w:eastAsiaTheme="minorHAnsi" w:hAnsi="Arial" w:cs="Arial"/>
          <w:color w:val="231F20"/>
          <w:sz w:val="21"/>
          <w:szCs w:val="21"/>
        </w:rPr>
      </w:pPr>
    </w:p>
    <w:p w14:paraId="10869DA1" w14:textId="77777777" w:rsidR="00257AC6" w:rsidRPr="00F80C0F" w:rsidRDefault="00257AC6" w:rsidP="00257AC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b/>
          <w:bCs/>
          <w:color w:val="231F20"/>
          <w:sz w:val="21"/>
          <w:szCs w:val="21"/>
        </w:rPr>
        <w:t>Job Qualification and Related Skill Requirements</w:t>
      </w:r>
    </w:p>
    <w:p w14:paraId="304C807F" w14:textId="7F99274D" w:rsidR="00257AC6" w:rsidRPr="00F80C0F" w:rsidRDefault="00257AC6" w:rsidP="00257AC6">
      <w:pPr>
        <w:autoSpaceDE w:val="0"/>
        <w:autoSpaceDN w:val="0"/>
        <w:adjustRightInd w:val="0"/>
        <w:rPr>
          <w:rFonts w:ascii="Arial" w:eastAsiaTheme="minorHAnsi" w:hAnsi="Arial" w:cs="Arial"/>
          <w:color w:val="231F20"/>
          <w:sz w:val="21"/>
          <w:szCs w:val="21"/>
        </w:rPr>
      </w:pPr>
      <w:proofErr w:type="gram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College diploma in business administration or related field including general knowledge of bookkeeping and accounting principles.</w:t>
      </w:r>
      <w:proofErr w:type="gramEnd"/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Minimum two years’ related experience, preferably in a university or research environment. Knowledge of university policies and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procedures related to research and finance; experience monitoring and reconciling budgets; experience planning meetings and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organizing conferences and events; committee support and minute taking; ability to maintain and update websites; electronic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>scheduling; effective oral and written communication skills; attending accurately to detail; maintaining confidentiality; working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independently and as part of a team; excellent organizational skills including setting priorities and </w:t>
      </w:r>
      <w:r w:rsidR="00F80C0F" w:rsidRPr="00F80C0F">
        <w:rPr>
          <w:rFonts w:ascii="Arial" w:eastAsiaTheme="minorHAnsi" w:hAnsi="Arial" w:cs="Arial"/>
          <w:color w:val="231F20"/>
          <w:sz w:val="21"/>
          <w:szCs w:val="21"/>
        </w:rPr>
        <w:t>meeting deadlines; punctual and</w:t>
      </w:r>
      <w:r w:rsidR="00110204">
        <w:rPr>
          <w:rFonts w:ascii="Arial" w:eastAsiaTheme="minorHAnsi" w:hAnsi="Arial" w:cs="Arial"/>
          <w:color w:val="231F20"/>
          <w:sz w:val="21"/>
          <w:szCs w:val="21"/>
        </w:rPr>
        <w:t xml:space="preserve"> </w:t>
      </w:r>
      <w:r w:rsidRPr="00F80C0F">
        <w:rPr>
          <w:rFonts w:ascii="Arial" w:eastAsiaTheme="minorHAnsi" w:hAnsi="Arial" w:cs="Arial"/>
          <w:color w:val="231F20"/>
          <w:sz w:val="21"/>
          <w:szCs w:val="21"/>
        </w:rPr>
        <w:t xml:space="preserve">reliable. </w:t>
      </w:r>
      <w:proofErr w:type="gramStart"/>
      <w:r w:rsidRPr="00F80C0F">
        <w:rPr>
          <w:rFonts w:ascii="Arial" w:eastAsiaTheme="minorHAnsi" w:hAnsi="Arial" w:cs="Arial"/>
          <w:color w:val="231F20"/>
          <w:sz w:val="21"/>
          <w:szCs w:val="21"/>
        </w:rPr>
        <w:t>Familiarity with the facilities, equipment and demands of biological/physiological laboratories.</w:t>
      </w:r>
      <w:proofErr w:type="gramEnd"/>
    </w:p>
    <w:p w14:paraId="47AF2802" w14:textId="77777777" w:rsidR="00257AC6" w:rsidRPr="00F80C0F" w:rsidRDefault="00257AC6" w:rsidP="00257AC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31F20"/>
          <w:sz w:val="21"/>
          <w:szCs w:val="21"/>
        </w:rPr>
      </w:pPr>
    </w:p>
    <w:p w14:paraId="220A41AA" w14:textId="687A06D7" w:rsidR="00257AC6" w:rsidRPr="00F80C0F" w:rsidRDefault="00257AC6" w:rsidP="00257AC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b/>
          <w:bCs/>
          <w:color w:val="231F20"/>
          <w:sz w:val="21"/>
          <w:szCs w:val="21"/>
        </w:rPr>
        <w:t>Additional Language Skills Required:</w:t>
      </w:r>
      <w:r w:rsidRPr="00F80C0F">
        <w:rPr>
          <w:rFonts w:ascii="Arial" w:eastAsiaTheme="minorHAnsi" w:hAnsi="Arial" w:cs="Arial"/>
          <w:b/>
          <w:bCs/>
          <w:color w:val="231F20"/>
          <w:sz w:val="21"/>
          <w:szCs w:val="21"/>
        </w:rPr>
        <w:t xml:space="preserve"> </w:t>
      </w:r>
      <w:r w:rsidRPr="00021810">
        <w:rPr>
          <w:rFonts w:ascii="Arial" w:eastAsiaTheme="minorHAnsi" w:hAnsi="Arial" w:cs="Arial"/>
          <w:bCs/>
          <w:color w:val="231F20"/>
          <w:sz w:val="21"/>
          <w:szCs w:val="21"/>
        </w:rPr>
        <w:t xml:space="preserve">None </w:t>
      </w:r>
    </w:p>
    <w:p w14:paraId="3C0941B6" w14:textId="77777777" w:rsidR="00F80C0F" w:rsidRPr="00F80C0F" w:rsidRDefault="00F80C0F" w:rsidP="00257AC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231F20"/>
          <w:sz w:val="21"/>
          <w:szCs w:val="21"/>
        </w:rPr>
      </w:pPr>
      <w:bookmarkStart w:id="0" w:name="_GoBack"/>
      <w:bookmarkEnd w:id="0"/>
    </w:p>
    <w:p w14:paraId="4A2AB503" w14:textId="2BE91E50" w:rsidR="00F80C0F" w:rsidRPr="0065511C" w:rsidRDefault="00F80C0F" w:rsidP="00257AC6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231F20"/>
          <w:sz w:val="21"/>
          <w:szCs w:val="21"/>
        </w:rPr>
      </w:pPr>
      <w:r w:rsidRPr="00F80C0F">
        <w:rPr>
          <w:rFonts w:ascii="Arial" w:eastAsiaTheme="minorHAnsi" w:hAnsi="Arial" w:cs="Arial"/>
          <w:b/>
          <w:bCs/>
          <w:color w:val="231F20"/>
          <w:sz w:val="21"/>
          <w:szCs w:val="21"/>
        </w:rPr>
        <w:t xml:space="preserve">To apply, please submit resume and cover letter to: </w:t>
      </w:r>
      <w:r w:rsidRPr="00F80C0F">
        <w:rPr>
          <w:rFonts w:ascii="Arial" w:eastAsiaTheme="minorHAnsi" w:hAnsi="Arial" w:cs="Arial"/>
          <w:bCs/>
          <w:color w:val="231F20"/>
          <w:sz w:val="21"/>
          <w:szCs w:val="21"/>
        </w:rPr>
        <w:t xml:space="preserve">Sarah Whitaker, Director, Strategic Research and Partnerships, Faculty of Health, </w:t>
      </w:r>
      <w:hyperlink r:id="rId9" w:history="1">
        <w:r w:rsidRPr="0065511C">
          <w:rPr>
            <w:rStyle w:val="Hyperlink"/>
            <w:rFonts w:ascii="Arial" w:eastAsiaTheme="minorHAnsi" w:hAnsi="Arial" w:cs="Arial"/>
            <w:bCs/>
            <w:sz w:val="21"/>
            <w:szCs w:val="21"/>
          </w:rPr>
          <w:t>sarahw@yorku.ca</w:t>
        </w:r>
      </w:hyperlink>
      <w:r w:rsidR="0065511C" w:rsidRPr="0065511C">
        <w:rPr>
          <w:rFonts w:ascii="Arial" w:eastAsiaTheme="minorHAnsi" w:hAnsi="Arial" w:cs="Arial"/>
          <w:bCs/>
          <w:color w:val="231F20"/>
          <w:sz w:val="21"/>
          <w:szCs w:val="21"/>
        </w:rPr>
        <w:t>.</w:t>
      </w:r>
      <w:r w:rsidR="0065511C">
        <w:rPr>
          <w:rFonts w:ascii="Arial" w:eastAsiaTheme="minorHAnsi" w:hAnsi="Arial" w:cs="Arial"/>
          <w:b/>
          <w:bCs/>
          <w:color w:val="231F20"/>
          <w:sz w:val="21"/>
          <w:szCs w:val="21"/>
        </w:rPr>
        <w:t xml:space="preserve"> </w:t>
      </w:r>
    </w:p>
    <w:sectPr w:rsidR="00F80C0F" w:rsidRPr="0065511C" w:rsidSect="005E640A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7A53" w14:textId="77777777" w:rsidR="00F21DB2" w:rsidRDefault="00F21DB2" w:rsidP="006635AA">
      <w:r>
        <w:separator/>
      </w:r>
    </w:p>
  </w:endnote>
  <w:endnote w:type="continuationSeparator" w:id="0">
    <w:p w14:paraId="46F60976" w14:textId="77777777" w:rsidR="00F21DB2" w:rsidRDefault="00F21DB2" w:rsidP="0066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C6120" w14:paraId="1C681827" w14:textId="77777777" w:rsidTr="006635AA">
      <w:tc>
        <w:tcPr>
          <w:tcW w:w="4788" w:type="dxa"/>
        </w:tcPr>
        <w:p w14:paraId="242D927D" w14:textId="6EDC4357" w:rsidR="00DC6120" w:rsidRPr="006635AA" w:rsidRDefault="00DC6120" w:rsidP="006635AA">
          <w:pPr>
            <w:pStyle w:val="Footer"/>
            <w:jc w:val="both"/>
            <w:rPr>
              <w:rFonts w:ascii="Interstate Regular" w:hAnsi="Interstate Regular"/>
            </w:rPr>
          </w:pPr>
          <w:r>
            <w:rPr>
              <w:rFonts w:ascii="Interstate Regular" w:hAnsi="Interstate Regular"/>
            </w:rPr>
            <w:br/>
          </w:r>
          <w:r w:rsidR="00332530">
            <w:rPr>
              <w:rFonts w:ascii="Interstate Regular" w:hAnsi="Interstate Regular"/>
            </w:rPr>
            <w:t>health</w:t>
          </w:r>
          <w:r w:rsidRPr="006635AA">
            <w:rPr>
              <w:rFonts w:ascii="Interstate Regular" w:hAnsi="Interstate Regular"/>
            </w:rPr>
            <w:t>.yorku.ca</w:t>
          </w:r>
        </w:p>
      </w:tc>
      <w:tc>
        <w:tcPr>
          <w:tcW w:w="4788" w:type="dxa"/>
        </w:tcPr>
        <w:p w14:paraId="035985A1" w14:textId="53EBE6D0" w:rsidR="00DC6120" w:rsidRDefault="00332530" w:rsidP="006635AA">
          <w:pPr>
            <w:pStyle w:val="Footer"/>
            <w:jc w:val="right"/>
          </w:pPr>
          <w:r>
            <w:rPr>
              <w:rFonts w:ascii="Tms Rmn" w:eastAsiaTheme="minorHAnsi" w:hAnsi="Tms Rmn"/>
              <w:noProof/>
            </w:rPr>
            <w:drawing>
              <wp:inline distT="0" distB="0" distL="0" distR="0" wp14:anchorId="193C7003" wp14:editId="285B5C2D">
                <wp:extent cx="1908175" cy="50101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735F84" w14:textId="77777777" w:rsidR="00DC6120" w:rsidRDefault="00DC6120" w:rsidP="006635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36C7" w14:textId="77777777" w:rsidR="00F21DB2" w:rsidRDefault="00F21DB2" w:rsidP="006635AA">
      <w:r>
        <w:separator/>
      </w:r>
    </w:p>
  </w:footnote>
  <w:footnote w:type="continuationSeparator" w:id="0">
    <w:p w14:paraId="74777A2C" w14:textId="77777777" w:rsidR="00F21DB2" w:rsidRDefault="00F21DB2" w:rsidP="0066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445BA"/>
    <w:lvl w:ilvl="0">
      <w:numFmt w:val="bullet"/>
      <w:lvlText w:val="*"/>
      <w:lvlJc w:val="left"/>
    </w:lvl>
  </w:abstractNum>
  <w:abstractNum w:abstractNumId="1">
    <w:nsid w:val="095F29AB"/>
    <w:multiLevelType w:val="hybridMultilevel"/>
    <w:tmpl w:val="79F8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655D"/>
    <w:multiLevelType w:val="hybridMultilevel"/>
    <w:tmpl w:val="C456C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519D8"/>
    <w:multiLevelType w:val="hybridMultilevel"/>
    <w:tmpl w:val="9258D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043E2"/>
    <w:multiLevelType w:val="hybridMultilevel"/>
    <w:tmpl w:val="0A42E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873C7"/>
    <w:multiLevelType w:val="hybridMultilevel"/>
    <w:tmpl w:val="D0A03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563D53"/>
    <w:multiLevelType w:val="hybridMultilevel"/>
    <w:tmpl w:val="BC1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57BAD"/>
    <w:multiLevelType w:val="hybridMultilevel"/>
    <w:tmpl w:val="E12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930DA"/>
    <w:multiLevelType w:val="hybridMultilevel"/>
    <w:tmpl w:val="FFB0A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40C55"/>
    <w:multiLevelType w:val="hybridMultilevel"/>
    <w:tmpl w:val="75A4A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FC762A"/>
    <w:multiLevelType w:val="hybridMultilevel"/>
    <w:tmpl w:val="1DF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704D7"/>
    <w:multiLevelType w:val="hybridMultilevel"/>
    <w:tmpl w:val="A9605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27C49"/>
    <w:multiLevelType w:val="hybridMultilevel"/>
    <w:tmpl w:val="B6BA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D6030"/>
    <w:multiLevelType w:val="multilevel"/>
    <w:tmpl w:val="02363C8E"/>
    <w:lvl w:ilvl="0">
      <w:start w:val="1"/>
      <w:numFmt w:val="decimal"/>
      <w:pStyle w:val="RFxHeader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FxHeading2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2A42413"/>
    <w:multiLevelType w:val="hybridMultilevel"/>
    <w:tmpl w:val="476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22A2"/>
    <w:multiLevelType w:val="hybridMultilevel"/>
    <w:tmpl w:val="D15A1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F17EA"/>
    <w:multiLevelType w:val="hybridMultilevel"/>
    <w:tmpl w:val="547C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1473D3"/>
    <w:multiLevelType w:val="hybridMultilevel"/>
    <w:tmpl w:val="79726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B311A3"/>
    <w:multiLevelType w:val="hybridMultilevel"/>
    <w:tmpl w:val="809E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B16BE4"/>
    <w:multiLevelType w:val="hybridMultilevel"/>
    <w:tmpl w:val="A5648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D17C9E"/>
    <w:multiLevelType w:val="hybridMultilevel"/>
    <w:tmpl w:val="1EA6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171F0C"/>
    <w:multiLevelType w:val="hybridMultilevel"/>
    <w:tmpl w:val="950ED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8C3692"/>
    <w:multiLevelType w:val="hybridMultilevel"/>
    <w:tmpl w:val="81E80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2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8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3">
    <w:abstractNumId w:val="17"/>
  </w:num>
  <w:num w:numId="14">
    <w:abstractNumId w:val="19"/>
  </w:num>
  <w:num w:numId="15">
    <w:abstractNumId w:val="20"/>
  </w:num>
  <w:num w:numId="16">
    <w:abstractNumId w:val="16"/>
  </w:num>
  <w:num w:numId="17">
    <w:abstractNumId w:val="21"/>
  </w:num>
  <w:num w:numId="18">
    <w:abstractNumId w:val="2"/>
  </w:num>
  <w:num w:numId="19">
    <w:abstractNumId w:val="22"/>
  </w:num>
  <w:num w:numId="20">
    <w:abstractNumId w:val="3"/>
  </w:num>
  <w:num w:numId="21">
    <w:abstractNumId w:val="5"/>
  </w:num>
  <w:num w:numId="22">
    <w:abstractNumId w:val="7"/>
  </w:num>
  <w:num w:numId="23">
    <w:abstractNumId w:val="10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A"/>
    <w:rsid w:val="00005B01"/>
    <w:rsid w:val="00006147"/>
    <w:rsid w:val="000122A6"/>
    <w:rsid w:val="00021810"/>
    <w:rsid w:val="00022F25"/>
    <w:rsid w:val="0002323D"/>
    <w:rsid w:val="000267D6"/>
    <w:rsid w:val="0003410A"/>
    <w:rsid w:val="000369B1"/>
    <w:rsid w:val="0006129A"/>
    <w:rsid w:val="000717EB"/>
    <w:rsid w:val="00074326"/>
    <w:rsid w:val="00084C25"/>
    <w:rsid w:val="000A1D70"/>
    <w:rsid w:val="000B1102"/>
    <w:rsid w:val="000B23EE"/>
    <w:rsid w:val="000C339B"/>
    <w:rsid w:val="000D345F"/>
    <w:rsid w:val="000D4FE7"/>
    <w:rsid w:val="000E03AC"/>
    <w:rsid w:val="000F5D03"/>
    <w:rsid w:val="00104596"/>
    <w:rsid w:val="00106069"/>
    <w:rsid w:val="00110204"/>
    <w:rsid w:val="00111254"/>
    <w:rsid w:val="001138D4"/>
    <w:rsid w:val="00121B37"/>
    <w:rsid w:val="00123835"/>
    <w:rsid w:val="00123AB9"/>
    <w:rsid w:val="00132F31"/>
    <w:rsid w:val="001562AD"/>
    <w:rsid w:val="00157515"/>
    <w:rsid w:val="00165DE2"/>
    <w:rsid w:val="00166B52"/>
    <w:rsid w:val="00174F37"/>
    <w:rsid w:val="00191CA8"/>
    <w:rsid w:val="001963E2"/>
    <w:rsid w:val="001967EF"/>
    <w:rsid w:val="00197AE5"/>
    <w:rsid w:val="001C2B1C"/>
    <w:rsid w:val="001C476E"/>
    <w:rsid w:val="001C70A1"/>
    <w:rsid w:val="001D4373"/>
    <w:rsid w:val="001E0F40"/>
    <w:rsid w:val="001E2B6F"/>
    <w:rsid w:val="001E7493"/>
    <w:rsid w:val="001F0F37"/>
    <w:rsid w:val="001F2CA5"/>
    <w:rsid w:val="00214BB4"/>
    <w:rsid w:val="002312F9"/>
    <w:rsid w:val="0023675F"/>
    <w:rsid w:val="00243595"/>
    <w:rsid w:val="0025406D"/>
    <w:rsid w:val="00257AC6"/>
    <w:rsid w:val="0026141B"/>
    <w:rsid w:val="00265708"/>
    <w:rsid w:val="00266018"/>
    <w:rsid w:val="00271601"/>
    <w:rsid w:val="00274A6F"/>
    <w:rsid w:val="00280FCD"/>
    <w:rsid w:val="00285FAA"/>
    <w:rsid w:val="002939BB"/>
    <w:rsid w:val="00293C57"/>
    <w:rsid w:val="002D066C"/>
    <w:rsid w:val="002D1F00"/>
    <w:rsid w:val="002D53CE"/>
    <w:rsid w:val="002D738E"/>
    <w:rsid w:val="002E19D7"/>
    <w:rsid w:val="002E2874"/>
    <w:rsid w:val="002E440E"/>
    <w:rsid w:val="002E5726"/>
    <w:rsid w:val="002F0663"/>
    <w:rsid w:val="003040A4"/>
    <w:rsid w:val="00305359"/>
    <w:rsid w:val="003147A1"/>
    <w:rsid w:val="00314999"/>
    <w:rsid w:val="00317456"/>
    <w:rsid w:val="00330CEF"/>
    <w:rsid w:val="00331910"/>
    <w:rsid w:val="00332530"/>
    <w:rsid w:val="00341DB4"/>
    <w:rsid w:val="00347B0D"/>
    <w:rsid w:val="00362C67"/>
    <w:rsid w:val="00381ECC"/>
    <w:rsid w:val="00382EC8"/>
    <w:rsid w:val="00383491"/>
    <w:rsid w:val="003970D1"/>
    <w:rsid w:val="003A1017"/>
    <w:rsid w:val="003B47B3"/>
    <w:rsid w:val="003B5709"/>
    <w:rsid w:val="003C0BEC"/>
    <w:rsid w:val="003C3A2E"/>
    <w:rsid w:val="003D363C"/>
    <w:rsid w:val="003D5600"/>
    <w:rsid w:val="003D575A"/>
    <w:rsid w:val="003E1438"/>
    <w:rsid w:val="003E2179"/>
    <w:rsid w:val="003E6E4B"/>
    <w:rsid w:val="0040787C"/>
    <w:rsid w:val="004158CD"/>
    <w:rsid w:val="00422B16"/>
    <w:rsid w:val="00423332"/>
    <w:rsid w:val="00424969"/>
    <w:rsid w:val="0043522E"/>
    <w:rsid w:val="00436EE5"/>
    <w:rsid w:val="004408FF"/>
    <w:rsid w:val="00444F2F"/>
    <w:rsid w:val="004537B3"/>
    <w:rsid w:val="0045651F"/>
    <w:rsid w:val="004606CC"/>
    <w:rsid w:val="0046737F"/>
    <w:rsid w:val="004946C7"/>
    <w:rsid w:val="004B7B1A"/>
    <w:rsid w:val="004C6B99"/>
    <w:rsid w:val="004E1972"/>
    <w:rsid w:val="004E2BFF"/>
    <w:rsid w:val="004E5980"/>
    <w:rsid w:val="004F0A78"/>
    <w:rsid w:val="004F19D2"/>
    <w:rsid w:val="004F593D"/>
    <w:rsid w:val="004F5980"/>
    <w:rsid w:val="00505920"/>
    <w:rsid w:val="00510D28"/>
    <w:rsid w:val="00511C9D"/>
    <w:rsid w:val="00514806"/>
    <w:rsid w:val="00515067"/>
    <w:rsid w:val="0052009D"/>
    <w:rsid w:val="00520562"/>
    <w:rsid w:val="00521708"/>
    <w:rsid w:val="00523501"/>
    <w:rsid w:val="00532748"/>
    <w:rsid w:val="005509D9"/>
    <w:rsid w:val="0055499F"/>
    <w:rsid w:val="0057244E"/>
    <w:rsid w:val="00583D1B"/>
    <w:rsid w:val="00584FF8"/>
    <w:rsid w:val="005A0ACF"/>
    <w:rsid w:val="005A51AD"/>
    <w:rsid w:val="005B146A"/>
    <w:rsid w:val="005E640A"/>
    <w:rsid w:val="005F78C3"/>
    <w:rsid w:val="00611850"/>
    <w:rsid w:val="00616789"/>
    <w:rsid w:val="00621C6D"/>
    <w:rsid w:val="0063600E"/>
    <w:rsid w:val="00644ACB"/>
    <w:rsid w:val="00650941"/>
    <w:rsid w:val="0065511C"/>
    <w:rsid w:val="00657702"/>
    <w:rsid w:val="0065779A"/>
    <w:rsid w:val="006635AA"/>
    <w:rsid w:val="00665BA3"/>
    <w:rsid w:val="00675B49"/>
    <w:rsid w:val="00677BC5"/>
    <w:rsid w:val="00690A9D"/>
    <w:rsid w:val="006A21F9"/>
    <w:rsid w:val="006D11E4"/>
    <w:rsid w:val="006D2CED"/>
    <w:rsid w:val="006D42B9"/>
    <w:rsid w:val="006E10C9"/>
    <w:rsid w:val="006E39CD"/>
    <w:rsid w:val="006F4C4E"/>
    <w:rsid w:val="0070561C"/>
    <w:rsid w:val="00706B10"/>
    <w:rsid w:val="00711A66"/>
    <w:rsid w:val="007124E7"/>
    <w:rsid w:val="00717E78"/>
    <w:rsid w:val="00723FD4"/>
    <w:rsid w:val="007310C5"/>
    <w:rsid w:val="00731DEC"/>
    <w:rsid w:val="00734B02"/>
    <w:rsid w:val="00761B88"/>
    <w:rsid w:val="00764136"/>
    <w:rsid w:val="007660CD"/>
    <w:rsid w:val="00771473"/>
    <w:rsid w:val="00773EE4"/>
    <w:rsid w:val="007A16AB"/>
    <w:rsid w:val="007B4857"/>
    <w:rsid w:val="007B4C5F"/>
    <w:rsid w:val="007E2F87"/>
    <w:rsid w:val="0080433B"/>
    <w:rsid w:val="0080648C"/>
    <w:rsid w:val="00825DDE"/>
    <w:rsid w:val="008423CF"/>
    <w:rsid w:val="0084365F"/>
    <w:rsid w:val="008462CF"/>
    <w:rsid w:val="00846E42"/>
    <w:rsid w:val="00860FE2"/>
    <w:rsid w:val="008674E3"/>
    <w:rsid w:val="0087329F"/>
    <w:rsid w:val="00875CEA"/>
    <w:rsid w:val="00876654"/>
    <w:rsid w:val="008853F4"/>
    <w:rsid w:val="00894A0E"/>
    <w:rsid w:val="00897CF2"/>
    <w:rsid w:val="008A120B"/>
    <w:rsid w:val="008A761A"/>
    <w:rsid w:val="008B3F4C"/>
    <w:rsid w:val="008B4DCF"/>
    <w:rsid w:val="008B6F43"/>
    <w:rsid w:val="008C1540"/>
    <w:rsid w:val="008E1C95"/>
    <w:rsid w:val="008F22A9"/>
    <w:rsid w:val="00907233"/>
    <w:rsid w:val="00910774"/>
    <w:rsid w:val="00911EE8"/>
    <w:rsid w:val="00915906"/>
    <w:rsid w:val="009219AA"/>
    <w:rsid w:val="0092306E"/>
    <w:rsid w:val="00925269"/>
    <w:rsid w:val="00926536"/>
    <w:rsid w:val="009340C0"/>
    <w:rsid w:val="0093758F"/>
    <w:rsid w:val="00937E98"/>
    <w:rsid w:val="00941172"/>
    <w:rsid w:val="0096462E"/>
    <w:rsid w:val="00967F34"/>
    <w:rsid w:val="0098325E"/>
    <w:rsid w:val="009A3447"/>
    <w:rsid w:val="009A4656"/>
    <w:rsid w:val="009A6854"/>
    <w:rsid w:val="009C44C8"/>
    <w:rsid w:val="009D2C19"/>
    <w:rsid w:val="009D5516"/>
    <w:rsid w:val="009E233D"/>
    <w:rsid w:val="009E4FDC"/>
    <w:rsid w:val="009F0DC4"/>
    <w:rsid w:val="009F18E5"/>
    <w:rsid w:val="009F6FFF"/>
    <w:rsid w:val="00A0745F"/>
    <w:rsid w:val="00A109FE"/>
    <w:rsid w:val="00A171EE"/>
    <w:rsid w:val="00A272FA"/>
    <w:rsid w:val="00A3056C"/>
    <w:rsid w:val="00A3074E"/>
    <w:rsid w:val="00A32E1B"/>
    <w:rsid w:val="00A33337"/>
    <w:rsid w:val="00A37671"/>
    <w:rsid w:val="00A72E04"/>
    <w:rsid w:val="00A7721A"/>
    <w:rsid w:val="00A9368D"/>
    <w:rsid w:val="00A97FCA"/>
    <w:rsid w:val="00AA45BF"/>
    <w:rsid w:val="00AA62A6"/>
    <w:rsid w:val="00AC7818"/>
    <w:rsid w:val="00AD1012"/>
    <w:rsid w:val="00AE1CF9"/>
    <w:rsid w:val="00AF2360"/>
    <w:rsid w:val="00AF41EF"/>
    <w:rsid w:val="00B05CE3"/>
    <w:rsid w:val="00B32C49"/>
    <w:rsid w:val="00B35DA0"/>
    <w:rsid w:val="00B43020"/>
    <w:rsid w:val="00B559A6"/>
    <w:rsid w:val="00B72DB1"/>
    <w:rsid w:val="00B8720E"/>
    <w:rsid w:val="00B87E53"/>
    <w:rsid w:val="00B931A8"/>
    <w:rsid w:val="00BA2BB0"/>
    <w:rsid w:val="00BB39B1"/>
    <w:rsid w:val="00BB4222"/>
    <w:rsid w:val="00BC0CEC"/>
    <w:rsid w:val="00BC31B2"/>
    <w:rsid w:val="00BC3562"/>
    <w:rsid w:val="00BD1829"/>
    <w:rsid w:val="00BD61B8"/>
    <w:rsid w:val="00BD79D7"/>
    <w:rsid w:val="00BF10E0"/>
    <w:rsid w:val="00BF724F"/>
    <w:rsid w:val="00C074E9"/>
    <w:rsid w:val="00C11C9A"/>
    <w:rsid w:val="00C15642"/>
    <w:rsid w:val="00C157F5"/>
    <w:rsid w:val="00C3300C"/>
    <w:rsid w:val="00C42490"/>
    <w:rsid w:val="00C42511"/>
    <w:rsid w:val="00C4480B"/>
    <w:rsid w:val="00C451D8"/>
    <w:rsid w:val="00C46582"/>
    <w:rsid w:val="00C538EC"/>
    <w:rsid w:val="00C544C6"/>
    <w:rsid w:val="00C54DF1"/>
    <w:rsid w:val="00C7670D"/>
    <w:rsid w:val="00C779D3"/>
    <w:rsid w:val="00C87B87"/>
    <w:rsid w:val="00C91516"/>
    <w:rsid w:val="00C957C8"/>
    <w:rsid w:val="00CC09C6"/>
    <w:rsid w:val="00CD4027"/>
    <w:rsid w:val="00CD6ADB"/>
    <w:rsid w:val="00CD6FB9"/>
    <w:rsid w:val="00CE3C23"/>
    <w:rsid w:val="00CE79DF"/>
    <w:rsid w:val="00D00369"/>
    <w:rsid w:val="00D01589"/>
    <w:rsid w:val="00D01FAA"/>
    <w:rsid w:val="00D3506F"/>
    <w:rsid w:val="00D350CF"/>
    <w:rsid w:val="00D40DC6"/>
    <w:rsid w:val="00D44802"/>
    <w:rsid w:val="00D539B0"/>
    <w:rsid w:val="00D60F4A"/>
    <w:rsid w:val="00D6704F"/>
    <w:rsid w:val="00D7168E"/>
    <w:rsid w:val="00D85CBF"/>
    <w:rsid w:val="00D9789C"/>
    <w:rsid w:val="00DA1201"/>
    <w:rsid w:val="00DA6A16"/>
    <w:rsid w:val="00DB0AA1"/>
    <w:rsid w:val="00DB123F"/>
    <w:rsid w:val="00DB1961"/>
    <w:rsid w:val="00DC429E"/>
    <w:rsid w:val="00DC6120"/>
    <w:rsid w:val="00DF2CF0"/>
    <w:rsid w:val="00E278EE"/>
    <w:rsid w:val="00E47C61"/>
    <w:rsid w:val="00E60E30"/>
    <w:rsid w:val="00E649C6"/>
    <w:rsid w:val="00E659C8"/>
    <w:rsid w:val="00E66ACC"/>
    <w:rsid w:val="00E73E0C"/>
    <w:rsid w:val="00E82503"/>
    <w:rsid w:val="00E841D1"/>
    <w:rsid w:val="00EA007B"/>
    <w:rsid w:val="00EA4C31"/>
    <w:rsid w:val="00EB36E5"/>
    <w:rsid w:val="00EB482B"/>
    <w:rsid w:val="00EC3D83"/>
    <w:rsid w:val="00EC4928"/>
    <w:rsid w:val="00EC7AE7"/>
    <w:rsid w:val="00EF4E22"/>
    <w:rsid w:val="00EF6655"/>
    <w:rsid w:val="00F00A6E"/>
    <w:rsid w:val="00F06C15"/>
    <w:rsid w:val="00F171E6"/>
    <w:rsid w:val="00F21DB2"/>
    <w:rsid w:val="00F31C25"/>
    <w:rsid w:val="00F351D7"/>
    <w:rsid w:val="00F60150"/>
    <w:rsid w:val="00F71917"/>
    <w:rsid w:val="00F7506F"/>
    <w:rsid w:val="00F7717D"/>
    <w:rsid w:val="00F776AB"/>
    <w:rsid w:val="00F77904"/>
    <w:rsid w:val="00F80C0F"/>
    <w:rsid w:val="00F810F8"/>
    <w:rsid w:val="00F85714"/>
    <w:rsid w:val="00F92380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B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B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34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34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9A344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A344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AA"/>
  </w:style>
  <w:style w:type="paragraph" w:styleId="Footer">
    <w:name w:val="footer"/>
    <w:basedOn w:val="Normal"/>
    <w:link w:val="FooterChar"/>
    <w:uiPriority w:val="99"/>
    <w:unhideWhenUsed/>
    <w:rsid w:val="0066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AA"/>
  </w:style>
  <w:style w:type="paragraph" w:styleId="BalloonText">
    <w:name w:val="Balloon Text"/>
    <w:basedOn w:val="Normal"/>
    <w:link w:val="BalloonTextChar"/>
    <w:uiPriority w:val="99"/>
    <w:semiHidden/>
    <w:unhideWhenUsed/>
    <w:rsid w:val="0066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2FA"/>
    <w:pPr>
      <w:ind w:left="720"/>
      <w:contextualSpacing/>
    </w:pPr>
  </w:style>
  <w:style w:type="paragraph" w:customStyle="1" w:styleId="RFxHeading2">
    <w:name w:val="RFx Heading 2"/>
    <w:basedOn w:val="Heading2"/>
    <w:link w:val="RFxHeading2Char"/>
    <w:autoRedefine/>
    <w:rsid w:val="00331910"/>
    <w:pPr>
      <w:keepNext w:val="0"/>
      <w:keepLines w:val="0"/>
      <w:numPr>
        <w:ilvl w:val="1"/>
        <w:numId w:val="1"/>
      </w:numPr>
      <w:tabs>
        <w:tab w:val="clear" w:pos="972"/>
        <w:tab w:val="num" w:pos="540"/>
      </w:tabs>
      <w:spacing w:before="240" w:after="240"/>
      <w:ind w:left="979" w:hanging="979"/>
      <w:jc w:val="both"/>
    </w:pPr>
    <w:rPr>
      <w:rFonts w:ascii="Arial" w:eastAsia="Times New Roman" w:hAnsi="Arial" w:cs="Arial"/>
      <w:i/>
      <w:iCs/>
      <w:color w:val="auto"/>
      <w:sz w:val="20"/>
      <w:szCs w:val="20"/>
      <w:lang w:val="en-CA"/>
    </w:rPr>
  </w:style>
  <w:style w:type="paragraph" w:customStyle="1" w:styleId="RFxHeader">
    <w:name w:val="RFx Header"/>
    <w:basedOn w:val="Heading1"/>
    <w:autoRedefine/>
    <w:rsid w:val="00331910"/>
    <w:pPr>
      <w:keepLines w:val="0"/>
      <w:pageBreakBefore/>
      <w:numPr>
        <w:numId w:val="1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tabs>
        <w:tab w:val="clear" w:pos="360"/>
      </w:tabs>
      <w:spacing w:before="240" w:after="60"/>
      <w:ind w:left="0" w:firstLine="0"/>
      <w:jc w:val="center"/>
    </w:pPr>
    <w:rPr>
      <w:rFonts w:ascii="Arial" w:eastAsia="Times New Roman" w:hAnsi="Arial" w:cs="Arial"/>
      <w:caps/>
      <w:color w:val="auto"/>
      <w:kern w:val="32"/>
      <w:sz w:val="20"/>
      <w:szCs w:val="20"/>
      <w:lang w:val="en-CA"/>
    </w:rPr>
  </w:style>
  <w:style w:type="character" w:customStyle="1" w:styleId="RFxHeading2Char">
    <w:name w:val="RFx Heading 2 Char"/>
    <w:link w:val="RFxHeading2"/>
    <w:locked/>
    <w:rsid w:val="00331910"/>
    <w:rPr>
      <w:rFonts w:ascii="Arial" w:eastAsia="Times New Roman" w:hAnsi="Arial" w:cs="Arial"/>
      <w:b/>
      <w:bCs/>
      <w:i/>
      <w:iCs/>
      <w:sz w:val="20"/>
      <w:szCs w:val="20"/>
      <w:lang w:val="en-CA"/>
    </w:rPr>
  </w:style>
  <w:style w:type="paragraph" w:styleId="NoSpacing">
    <w:name w:val="No Spacing"/>
    <w:uiPriority w:val="1"/>
    <w:qFormat/>
    <w:rsid w:val="0033191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1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34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A34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34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A344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A34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34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3447"/>
    <w:rPr>
      <w:i/>
      <w:iCs/>
    </w:rPr>
  </w:style>
  <w:style w:type="character" w:customStyle="1" w:styleId="bodytext">
    <w:name w:val="bodytext"/>
    <w:basedOn w:val="DefaultParagraphFont"/>
    <w:rsid w:val="00677BC5"/>
  </w:style>
  <w:style w:type="paragraph" w:customStyle="1" w:styleId="heading">
    <w:name w:val="heading"/>
    <w:basedOn w:val="Normal"/>
    <w:rsid w:val="00D539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ddress">
    <w:name w:val="Address"/>
    <w:rsid w:val="00332530"/>
    <w:pPr>
      <w:spacing w:after="0" w:line="220" w:lineRule="exact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B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34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34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9A344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A344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AA"/>
  </w:style>
  <w:style w:type="paragraph" w:styleId="Footer">
    <w:name w:val="footer"/>
    <w:basedOn w:val="Normal"/>
    <w:link w:val="FooterChar"/>
    <w:uiPriority w:val="99"/>
    <w:unhideWhenUsed/>
    <w:rsid w:val="0066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AA"/>
  </w:style>
  <w:style w:type="paragraph" w:styleId="BalloonText">
    <w:name w:val="Balloon Text"/>
    <w:basedOn w:val="Normal"/>
    <w:link w:val="BalloonTextChar"/>
    <w:uiPriority w:val="99"/>
    <w:semiHidden/>
    <w:unhideWhenUsed/>
    <w:rsid w:val="0066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2FA"/>
    <w:pPr>
      <w:ind w:left="720"/>
      <w:contextualSpacing/>
    </w:pPr>
  </w:style>
  <w:style w:type="paragraph" w:customStyle="1" w:styleId="RFxHeading2">
    <w:name w:val="RFx Heading 2"/>
    <w:basedOn w:val="Heading2"/>
    <w:link w:val="RFxHeading2Char"/>
    <w:autoRedefine/>
    <w:rsid w:val="00331910"/>
    <w:pPr>
      <w:keepNext w:val="0"/>
      <w:keepLines w:val="0"/>
      <w:numPr>
        <w:ilvl w:val="1"/>
        <w:numId w:val="1"/>
      </w:numPr>
      <w:tabs>
        <w:tab w:val="clear" w:pos="972"/>
        <w:tab w:val="num" w:pos="540"/>
      </w:tabs>
      <w:spacing w:before="240" w:after="240"/>
      <w:ind w:left="979" w:hanging="979"/>
      <w:jc w:val="both"/>
    </w:pPr>
    <w:rPr>
      <w:rFonts w:ascii="Arial" w:eastAsia="Times New Roman" w:hAnsi="Arial" w:cs="Arial"/>
      <w:i/>
      <w:iCs/>
      <w:color w:val="auto"/>
      <w:sz w:val="20"/>
      <w:szCs w:val="20"/>
      <w:lang w:val="en-CA"/>
    </w:rPr>
  </w:style>
  <w:style w:type="paragraph" w:customStyle="1" w:styleId="RFxHeader">
    <w:name w:val="RFx Header"/>
    <w:basedOn w:val="Heading1"/>
    <w:autoRedefine/>
    <w:rsid w:val="00331910"/>
    <w:pPr>
      <w:keepLines w:val="0"/>
      <w:pageBreakBefore/>
      <w:numPr>
        <w:numId w:val="1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tabs>
        <w:tab w:val="clear" w:pos="360"/>
      </w:tabs>
      <w:spacing w:before="240" w:after="60"/>
      <w:ind w:left="0" w:firstLine="0"/>
      <w:jc w:val="center"/>
    </w:pPr>
    <w:rPr>
      <w:rFonts w:ascii="Arial" w:eastAsia="Times New Roman" w:hAnsi="Arial" w:cs="Arial"/>
      <w:caps/>
      <w:color w:val="auto"/>
      <w:kern w:val="32"/>
      <w:sz w:val="20"/>
      <w:szCs w:val="20"/>
      <w:lang w:val="en-CA"/>
    </w:rPr>
  </w:style>
  <w:style w:type="character" w:customStyle="1" w:styleId="RFxHeading2Char">
    <w:name w:val="RFx Heading 2 Char"/>
    <w:link w:val="RFxHeading2"/>
    <w:locked/>
    <w:rsid w:val="00331910"/>
    <w:rPr>
      <w:rFonts w:ascii="Arial" w:eastAsia="Times New Roman" w:hAnsi="Arial" w:cs="Arial"/>
      <w:b/>
      <w:bCs/>
      <w:i/>
      <w:iCs/>
      <w:sz w:val="20"/>
      <w:szCs w:val="20"/>
      <w:lang w:val="en-CA"/>
    </w:rPr>
  </w:style>
  <w:style w:type="paragraph" w:styleId="NoSpacing">
    <w:name w:val="No Spacing"/>
    <w:uiPriority w:val="1"/>
    <w:qFormat/>
    <w:rsid w:val="0033191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1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34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A34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34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A344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A34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34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3447"/>
    <w:rPr>
      <w:i/>
      <w:iCs/>
    </w:rPr>
  </w:style>
  <w:style w:type="character" w:customStyle="1" w:styleId="bodytext">
    <w:name w:val="bodytext"/>
    <w:basedOn w:val="DefaultParagraphFont"/>
    <w:rsid w:val="00677BC5"/>
  </w:style>
  <w:style w:type="paragraph" w:customStyle="1" w:styleId="heading">
    <w:name w:val="heading"/>
    <w:basedOn w:val="Normal"/>
    <w:rsid w:val="00D539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ddress">
    <w:name w:val="Address"/>
    <w:rsid w:val="00332530"/>
    <w:pPr>
      <w:spacing w:after="0" w:line="220" w:lineRule="exact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ahw@york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5E05-0CCC-4BA2-9E71-63DDBAFD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9</cp:revision>
  <cp:lastPrinted>2017-04-19T16:39:00Z</cp:lastPrinted>
  <dcterms:created xsi:type="dcterms:W3CDTF">2017-08-11T13:21:00Z</dcterms:created>
  <dcterms:modified xsi:type="dcterms:W3CDTF">2017-08-11T13:28:00Z</dcterms:modified>
</cp:coreProperties>
</file>